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B9" w:rsidRDefault="009D60AD">
      <w:pPr>
        <w:pStyle w:val="a4"/>
        <w:spacing w:before="61"/>
        <w:ind w:left="7908" w:right="7224" w:firstLine="0"/>
        <w:jc w:val="center"/>
      </w:pPr>
      <w:r>
        <w:t>КАРТА</w:t>
      </w:r>
    </w:p>
    <w:p w:rsidR="005F54B9" w:rsidRDefault="009D60AD">
      <w:pPr>
        <w:pStyle w:val="a4"/>
      </w:pPr>
      <w:r>
        <w:t>оценки развивающей предметно-пространственной среды требованиям ФГОС ДО</w:t>
      </w:r>
      <w:r>
        <w:rPr>
          <w:spacing w:val="-57"/>
        </w:rPr>
        <w:t xml:space="preserve"> </w:t>
      </w:r>
      <w:r>
        <w:t xml:space="preserve">МДОУ «Детский сад </w:t>
      </w:r>
      <w:r w:rsidR="008D245F">
        <w:t xml:space="preserve">№ 20 «Солнышко» </w:t>
      </w:r>
      <w:proofErr w:type="gramStart"/>
      <w:r w:rsidR="008D245F">
        <w:t>с</w:t>
      </w:r>
      <w:proofErr w:type="gramEnd"/>
      <w:r w:rsidR="008D245F">
        <w:t xml:space="preserve">. </w:t>
      </w:r>
      <w:proofErr w:type="spellStart"/>
      <w:r w:rsidR="008D245F">
        <w:t>Куриловка</w:t>
      </w:r>
      <w:proofErr w:type="spellEnd"/>
      <w:r w:rsidR="008D245F">
        <w:t xml:space="preserve"> </w:t>
      </w:r>
      <w:proofErr w:type="spellStart"/>
      <w:r w:rsidR="008D245F">
        <w:t>Новоузенского</w:t>
      </w:r>
      <w:proofErr w:type="spellEnd"/>
      <w:r w:rsidR="008D245F">
        <w:t xml:space="preserve"> района Саратовской области.</w:t>
      </w:r>
      <w:bookmarkStart w:id="0" w:name="_GoBack"/>
      <w:bookmarkEnd w:id="0"/>
    </w:p>
    <w:p w:rsidR="005F54B9" w:rsidRDefault="009D60AD">
      <w:pPr>
        <w:pStyle w:val="a3"/>
        <w:spacing w:line="226" w:lineRule="exact"/>
        <w:ind w:left="7091"/>
      </w:pPr>
      <w:r>
        <w:t>Уважаемые</w:t>
      </w:r>
      <w:r>
        <w:rPr>
          <w:spacing w:val="-4"/>
        </w:rPr>
        <w:t xml:space="preserve"> </w:t>
      </w:r>
      <w:r>
        <w:t>коллеги!</w:t>
      </w:r>
    </w:p>
    <w:p w:rsidR="005F54B9" w:rsidRDefault="009D60AD">
      <w:pPr>
        <w:pStyle w:val="a3"/>
        <w:ind w:left="552" w:right="555" w:firstLine="708"/>
      </w:pPr>
      <w:r>
        <w:t>Просим Вас заполнить карту оценки развивающей предметно-пространственной среды (далее - РППС) дошкольной образовательной организации в соответствии с</w:t>
      </w:r>
      <w:r>
        <w:rPr>
          <w:spacing w:val="1"/>
        </w:rPr>
        <w:t xml:space="preserve"> </w:t>
      </w:r>
      <w:r>
        <w:t>ФГОС дошкольного образования, выбрав один из вариантов ответа шкалы соответствия («0» - «нет», «1» - «скорее нет, чем да», «2» - «скорее да, чем нет», «3» - «да») по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показателю.</w:t>
      </w:r>
    </w:p>
    <w:p w:rsidR="005F54B9" w:rsidRDefault="005F54B9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2194"/>
        <w:gridCol w:w="1560"/>
        <w:gridCol w:w="1557"/>
      </w:tblGrid>
      <w:tr w:rsidR="005F54B9">
        <w:trPr>
          <w:trHeight w:val="1168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0" w:lineRule="auto"/>
              <w:ind w:left="3963" w:right="36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Развивающая </w:t>
            </w:r>
            <w:r>
              <w:rPr>
                <w:b/>
                <w:sz w:val="20"/>
              </w:rPr>
              <w:t>предметно-пространственная среда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(РППС)</w:t>
            </w:r>
          </w:p>
          <w:p w:rsidR="005F54B9" w:rsidRDefault="005F54B9">
            <w:pPr>
              <w:pStyle w:val="TableParagraph"/>
            </w:pPr>
          </w:p>
          <w:p w:rsidR="005F54B9" w:rsidRDefault="009D60AD">
            <w:pPr>
              <w:pStyle w:val="TableParagraph"/>
              <w:spacing w:before="155"/>
              <w:ind w:left="3955" w:right="3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560" w:type="dxa"/>
          </w:tcPr>
          <w:p w:rsidR="005F54B9" w:rsidRDefault="009D60AD">
            <w:pPr>
              <w:pStyle w:val="TableParagraph"/>
              <w:spacing w:before="1" w:line="232" w:lineRule="auto"/>
              <w:ind w:left="271" w:right="12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  <w:p w:rsidR="005F54B9" w:rsidRDefault="009D60AD">
            <w:pPr>
              <w:pStyle w:val="TableParagraph"/>
              <w:spacing w:line="235" w:lineRule="auto"/>
              <w:ind w:left="244" w:firstLine="208"/>
              <w:rPr>
                <w:sz w:val="20"/>
              </w:rPr>
            </w:pPr>
            <w:r>
              <w:rPr>
                <w:sz w:val="20"/>
              </w:rPr>
              <w:t>(средний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балл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ДОО)</w:t>
            </w:r>
          </w:p>
        </w:tc>
        <w:tc>
          <w:tcPr>
            <w:tcW w:w="1557" w:type="dxa"/>
          </w:tcPr>
          <w:p w:rsidR="005F54B9" w:rsidRDefault="009D60AD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зам.зав.по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ВМР,</w:t>
            </w:r>
          </w:p>
          <w:p w:rsidR="005F54B9" w:rsidRDefault="009D60AD">
            <w:pPr>
              <w:pStyle w:val="TableParagraph"/>
              <w:ind w:left="223" w:right="18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</w:tc>
      </w:tr>
      <w:tr w:rsidR="005F54B9">
        <w:trPr>
          <w:trHeight w:val="7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максимальную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(холлы,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коридоры,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рекреации,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пр. максимально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уголков, зон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детей).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ежегодноизменяется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следующую возрастную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группу)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5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сегмент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(незаполненное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ППРС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(размещаются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Стимулирует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  <w:proofErr w:type="gramStart"/>
            <w:r>
              <w:rPr>
                <w:sz w:val="20"/>
              </w:rPr>
              <w:t>З(</w:t>
            </w:r>
            <w:proofErr w:type="gramEnd"/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здоровья(СанПиН)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90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 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  <w:p w:rsidR="005F54B9" w:rsidRDefault="009D60AD">
            <w:pPr>
              <w:pStyle w:val="TableParagraph"/>
              <w:spacing w:before="5"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потребностей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инвентаря):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(основной)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auto"/>
              <w:ind w:left="120" w:right="6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втом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3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деятельностях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4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моторики,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F54B9" w:rsidRDefault="009D60AD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proofErr w:type="gramStart"/>
            <w:r>
              <w:rPr>
                <w:sz w:val="20"/>
              </w:rPr>
              <w:t>соревнованиях</w:t>
            </w:r>
            <w:proofErr w:type="gramEnd"/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</w:tbl>
    <w:p w:rsidR="005F54B9" w:rsidRDefault="005F54B9">
      <w:pPr>
        <w:rPr>
          <w:sz w:val="20"/>
        </w:rPr>
        <w:sectPr w:rsidR="005F54B9">
          <w:type w:val="continuous"/>
          <w:pgSz w:w="16860" w:h="11930" w:orient="landscape"/>
          <w:pgMar w:top="700" w:right="28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858"/>
        <w:gridCol w:w="993"/>
        <w:gridCol w:w="990"/>
      </w:tblGrid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2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имеют 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 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уютной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Трансформируемость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некрупных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зонирования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участке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(возникающих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 меняющихся интересов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Полифункциональность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590"/>
              <w:rPr>
                <w:sz w:val="20"/>
              </w:rPr>
            </w:pPr>
            <w:r>
              <w:rPr>
                <w:sz w:val="20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модулей, ширм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сюжетом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30" w:lineRule="auto"/>
              <w:ind w:left="120" w:right="382"/>
              <w:rPr>
                <w:sz w:val="20"/>
              </w:rPr>
            </w:pPr>
            <w:r>
              <w:rPr>
                <w:sz w:val="20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др.)поддерживающих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инициативу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91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Игрушки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обладают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развивающими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свойствами: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(слабая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позволяющая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 качества,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</w:p>
          <w:p w:rsidR="005F54B9" w:rsidRDefault="009D60AD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8" w:lineRule="exact"/>
              <w:ind w:hanging="119"/>
              <w:rPr>
                <w:sz w:val="20"/>
              </w:rPr>
            </w:pPr>
            <w:proofErr w:type="spellStart"/>
            <w:r>
              <w:rPr>
                <w:sz w:val="20"/>
              </w:rPr>
              <w:t>автодидактичность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которое «указывает»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ребёнку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 ошибки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49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756"/>
              <w:rPr>
                <w:sz w:val="20"/>
              </w:rPr>
            </w:pPr>
            <w:r>
              <w:rPr>
                <w:sz w:val="20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 активность детей.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пространств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Доступность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7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все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РППС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 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центров активности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ФГОС ДО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36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МКУ</w:t>
            </w:r>
          </w:p>
          <w:p w:rsidR="005F54B9" w:rsidRDefault="009D60AD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z w:val="20"/>
              </w:rPr>
              <w:t>«ЦОУО»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1125"/>
        </w:trPr>
        <w:tc>
          <w:tcPr>
            <w:tcW w:w="15455" w:type="dxa"/>
            <w:gridSpan w:val="4"/>
          </w:tcPr>
          <w:p w:rsidR="005F54B9" w:rsidRDefault="009D60AD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Вывод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 ДОО:</w:t>
            </w:r>
          </w:p>
        </w:tc>
      </w:tr>
    </w:tbl>
    <w:p w:rsidR="009D60AD" w:rsidRDefault="009D60AD"/>
    <w:sectPr w:rsidR="009D60AD">
      <w:pgSz w:w="16860" w:h="11930" w:orient="landscape"/>
      <w:pgMar w:top="600" w:right="2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3EFA"/>
    <w:multiLevelType w:val="hybridMultilevel"/>
    <w:tmpl w:val="9DDCB268"/>
    <w:lvl w:ilvl="0" w:tplc="F702AC38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803AB756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D43CA06E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1118358E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E3CCC91C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CFB04DCC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2222B942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B1CC6D86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6425FF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B9"/>
    <w:rsid w:val="00544C36"/>
    <w:rsid w:val="005F54B9"/>
    <w:rsid w:val="008D245F"/>
    <w:rsid w:val="009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qiqinowa@mail.ru</cp:lastModifiedBy>
  <cp:revision>4</cp:revision>
  <dcterms:created xsi:type="dcterms:W3CDTF">2022-12-28T08:00:00Z</dcterms:created>
  <dcterms:modified xsi:type="dcterms:W3CDTF">2023-11-24T10:51:00Z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